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5BD8E" w14:textId="77777777" w:rsidR="00831ACF" w:rsidRDefault="00831ACF" w:rsidP="00831ACF">
      <w:pPr>
        <w:widowControl w:val="0"/>
        <w:autoSpaceDE w:val="0"/>
        <w:autoSpaceDN w:val="0"/>
        <w:adjustRightInd w:val="0"/>
        <w:spacing w:after="240"/>
        <w:rPr>
          <w:rFonts w:ascii="Times" w:hAnsi="Times" w:cs="Times"/>
        </w:rPr>
      </w:pPr>
      <w:r>
        <w:rPr>
          <w:rFonts w:ascii="Times New Roman" w:hAnsi="Times New Roman" w:cs="Times New Roman"/>
          <w:color w:val="003785"/>
          <w:sz w:val="48"/>
          <w:szCs w:val="48"/>
        </w:rPr>
        <w:t>Manning Group</w:t>
      </w:r>
    </w:p>
    <w:p w14:paraId="3975DA29" w14:textId="77777777" w:rsidR="00831ACF" w:rsidRDefault="00831ACF" w:rsidP="00831ACF">
      <w:pPr>
        <w:widowControl w:val="0"/>
        <w:autoSpaceDE w:val="0"/>
        <w:autoSpaceDN w:val="0"/>
        <w:adjustRightInd w:val="0"/>
        <w:spacing w:after="240"/>
        <w:rPr>
          <w:rFonts w:ascii="Times" w:hAnsi="Times" w:cs="Times"/>
        </w:rPr>
      </w:pPr>
      <w:r>
        <w:rPr>
          <w:rFonts w:ascii="Times" w:hAnsi="Times" w:cs="Times"/>
          <w:b/>
          <w:bCs/>
          <w:color w:val="003785"/>
          <w:sz w:val="34"/>
          <w:szCs w:val="34"/>
        </w:rPr>
        <w:t>Individual Development Plan</w:t>
      </w:r>
    </w:p>
    <w:p w14:paraId="793F2E1C"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w:hAnsi="Times" w:cs="Times"/>
          <w:b/>
          <w:bCs/>
        </w:rPr>
        <w:t xml:space="preserve">Individual Development Plans (IDPs) </w:t>
      </w:r>
      <w:r w:rsidRPr="00831ACF">
        <w:rPr>
          <w:rFonts w:ascii="Times New Roman" w:hAnsi="Times New Roman" w:cs="Times New Roman"/>
        </w:rPr>
        <w:t>provide a planning process that identifies both professional development needs and career objectives. Furthermore, IDPs serve as a communication tool between individuals and their mentors.</w:t>
      </w:r>
    </w:p>
    <w:p w14:paraId="07D8D280"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New Roman" w:hAnsi="Times New Roman" w:cs="Times New Roman"/>
        </w:rPr>
        <w:t>Long-term career options they wish to pursue and the necessary tools to meet these; and Short-term needs</w:t>
      </w:r>
      <w:r w:rsidR="00092D69">
        <w:rPr>
          <w:rFonts w:ascii="Times New Roman" w:hAnsi="Times New Roman" w:cs="Times New Roman"/>
        </w:rPr>
        <w:t xml:space="preserve"> and long-term goals</w:t>
      </w:r>
      <w:r w:rsidRPr="00831ACF">
        <w:rPr>
          <w:rFonts w:ascii="Times New Roman" w:hAnsi="Times New Roman" w:cs="Times New Roman"/>
        </w:rPr>
        <w:t xml:space="preserve"> for improving performance</w:t>
      </w:r>
      <w:r w:rsidR="00092D69">
        <w:rPr>
          <w:rFonts w:ascii="Times New Roman" w:hAnsi="Times New Roman" w:cs="Times New Roman"/>
        </w:rPr>
        <w:t xml:space="preserve"> in their current position</w:t>
      </w:r>
      <w:r w:rsidRPr="00831ACF">
        <w:rPr>
          <w:rFonts w:ascii="Times New Roman" w:hAnsi="Times New Roman" w:cs="Times New Roman"/>
        </w:rPr>
        <w:t>.</w:t>
      </w:r>
    </w:p>
    <w:p w14:paraId="24102263"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w:hAnsi="Times" w:cs="Times"/>
          <w:b/>
          <w:bCs/>
        </w:rPr>
        <w:t>Outline of IDP Process</w:t>
      </w:r>
    </w:p>
    <w:p w14:paraId="1A03F80C"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New Roman" w:hAnsi="Times New Roman" w:cs="Times New Roman"/>
        </w:rPr>
        <w:t>The development and implementation of the IDP requires an interactive effort between the trainee and the mentor.</w:t>
      </w:r>
    </w:p>
    <w:tbl>
      <w:tblPr>
        <w:tblStyle w:val="TableGrid"/>
        <w:tblW w:w="0" w:type="auto"/>
        <w:tblLook w:val="04A0" w:firstRow="1" w:lastRow="0" w:firstColumn="1" w:lastColumn="0" w:noHBand="0" w:noVBand="1"/>
      </w:tblPr>
      <w:tblGrid>
        <w:gridCol w:w="2952"/>
        <w:gridCol w:w="2952"/>
        <w:gridCol w:w="2952"/>
      </w:tblGrid>
      <w:tr w:rsidR="00831ACF" w:rsidRPr="00831ACF" w14:paraId="4B6ACF80" w14:textId="77777777" w:rsidTr="00831ACF">
        <w:tc>
          <w:tcPr>
            <w:tcW w:w="2952" w:type="dxa"/>
          </w:tcPr>
          <w:p w14:paraId="254FB429" w14:textId="77777777" w:rsidR="00831ACF" w:rsidRPr="00831ACF" w:rsidRDefault="00831ACF" w:rsidP="00831ACF">
            <w:pPr>
              <w:widowControl w:val="0"/>
              <w:autoSpaceDE w:val="0"/>
              <w:autoSpaceDN w:val="0"/>
              <w:adjustRightInd w:val="0"/>
              <w:spacing w:after="240"/>
              <w:rPr>
                <w:rFonts w:ascii="Times" w:hAnsi="Times" w:cs="Times"/>
                <w:b/>
                <w:bCs/>
                <w:i/>
                <w:iCs/>
              </w:rPr>
            </w:pPr>
            <w:r w:rsidRPr="00831ACF">
              <w:rPr>
                <w:rFonts w:ascii="Times" w:hAnsi="Times" w:cs="Times"/>
                <w:b/>
                <w:bCs/>
                <w:i/>
                <w:iCs/>
              </w:rPr>
              <w:t>Basic steps</w:t>
            </w:r>
          </w:p>
        </w:tc>
        <w:tc>
          <w:tcPr>
            <w:tcW w:w="2952" w:type="dxa"/>
          </w:tcPr>
          <w:p w14:paraId="7DBF4D87" w14:textId="77777777" w:rsidR="00831ACF" w:rsidRPr="00831ACF" w:rsidRDefault="00831ACF" w:rsidP="00831ACF">
            <w:pPr>
              <w:widowControl w:val="0"/>
              <w:autoSpaceDE w:val="0"/>
              <w:autoSpaceDN w:val="0"/>
              <w:adjustRightInd w:val="0"/>
              <w:spacing w:after="240"/>
              <w:rPr>
                <w:rFonts w:ascii="Times" w:hAnsi="Times" w:cs="Times"/>
                <w:b/>
                <w:bCs/>
                <w:i/>
                <w:iCs/>
              </w:rPr>
            </w:pPr>
            <w:r w:rsidRPr="00831ACF">
              <w:rPr>
                <w:rFonts w:ascii="Times" w:hAnsi="Times" w:cs="Times"/>
                <w:b/>
                <w:bCs/>
                <w:i/>
                <w:iCs/>
              </w:rPr>
              <w:t>…</w:t>
            </w:r>
            <w:r>
              <w:rPr>
                <w:rFonts w:ascii="Times" w:hAnsi="Times" w:cs="Times"/>
                <w:b/>
                <w:bCs/>
                <w:i/>
                <w:iCs/>
              </w:rPr>
              <w:t xml:space="preserve"> </w:t>
            </w:r>
            <w:proofErr w:type="gramStart"/>
            <w:r w:rsidRPr="00831ACF">
              <w:rPr>
                <w:rFonts w:ascii="Times" w:hAnsi="Times" w:cs="Times"/>
                <w:b/>
                <w:bCs/>
                <w:i/>
                <w:iCs/>
              </w:rPr>
              <w:t>for</w:t>
            </w:r>
            <w:proofErr w:type="gramEnd"/>
            <w:r w:rsidRPr="00831ACF">
              <w:rPr>
                <w:rFonts w:ascii="Times" w:hAnsi="Times" w:cs="Times"/>
                <w:b/>
                <w:bCs/>
                <w:i/>
                <w:iCs/>
              </w:rPr>
              <w:t xml:space="preserve"> trainees</w:t>
            </w:r>
          </w:p>
        </w:tc>
        <w:tc>
          <w:tcPr>
            <w:tcW w:w="2952" w:type="dxa"/>
          </w:tcPr>
          <w:p w14:paraId="2F0E1C92" w14:textId="77777777" w:rsidR="00831ACF" w:rsidRPr="00831ACF" w:rsidRDefault="00831ACF" w:rsidP="00831ACF">
            <w:pPr>
              <w:widowControl w:val="0"/>
              <w:autoSpaceDE w:val="0"/>
              <w:autoSpaceDN w:val="0"/>
              <w:adjustRightInd w:val="0"/>
              <w:spacing w:after="240"/>
              <w:rPr>
                <w:rFonts w:ascii="Times" w:hAnsi="Times" w:cs="Times"/>
                <w:b/>
                <w:bCs/>
                <w:i/>
                <w:iCs/>
              </w:rPr>
            </w:pPr>
            <w:r w:rsidRPr="00831ACF">
              <w:rPr>
                <w:rFonts w:ascii="Times" w:hAnsi="Times" w:cs="Times"/>
                <w:b/>
                <w:bCs/>
                <w:i/>
                <w:iCs/>
              </w:rPr>
              <w:t>…</w:t>
            </w:r>
            <w:r>
              <w:rPr>
                <w:rFonts w:ascii="Times" w:hAnsi="Times" w:cs="Times"/>
                <w:b/>
                <w:bCs/>
                <w:i/>
                <w:iCs/>
              </w:rPr>
              <w:t xml:space="preserve"> </w:t>
            </w:r>
            <w:proofErr w:type="gramStart"/>
            <w:r w:rsidRPr="00831ACF">
              <w:rPr>
                <w:rFonts w:ascii="Times" w:hAnsi="Times" w:cs="Times"/>
                <w:b/>
                <w:bCs/>
                <w:i/>
                <w:iCs/>
              </w:rPr>
              <w:t>for</w:t>
            </w:r>
            <w:proofErr w:type="gramEnd"/>
            <w:r w:rsidRPr="00831ACF">
              <w:rPr>
                <w:rFonts w:ascii="Times" w:hAnsi="Times" w:cs="Times"/>
                <w:b/>
                <w:bCs/>
                <w:i/>
                <w:iCs/>
              </w:rPr>
              <w:t xml:space="preserve"> mentors</w:t>
            </w:r>
          </w:p>
        </w:tc>
      </w:tr>
      <w:tr w:rsidR="00831ACF" w:rsidRPr="00831ACF" w14:paraId="0618D844" w14:textId="77777777" w:rsidTr="00831ACF">
        <w:tc>
          <w:tcPr>
            <w:tcW w:w="2952" w:type="dxa"/>
          </w:tcPr>
          <w:p w14:paraId="5BA73FC2" w14:textId="77777777" w:rsidR="00831ACF" w:rsidRPr="00831ACF" w:rsidRDefault="00831ACF" w:rsidP="00831ACF">
            <w:pPr>
              <w:widowControl w:val="0"/>
              <w:autoSpaceDE w:val="0"/>
              <w:autoSpaceDN w:val="0"/>
              <w:adjustRightInd w:val="0"/>
              <w:spacing w:after="240"/>
              <w:rPr>
                <w:rFonts w:ascii="Times" w:hAnsi="Times" w:cs="Times"/>
                <w:bCs/>
                <w:iCs/>
              </w:rPr>
            </w:pPr>
            <w:r w:rsidRPr="00831ACF">
              <w:rPr>
                <w:rFonts w:ascii="Times" w:hAnsi="Times" w:cs="Times"/>
                <w:bCs/>
                <w:iCs/>
              </w:rPr>
              <w:t>Step 1</w:t>
            </w:r>
          </w:p>
        </w:tc>
        <w:tc>
          <w:tcPr>
            <w:tcW w:w="2952" w:type="dxa"/>
          </w:tcPr>
          <w:p w14:paraId="3A45E2A6"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New Roman" w:hAnsi="Times New Roman" w:cs="Times New Roman"/>
              </w:rPr>
              <w:t>Conduct a self assessment</w:t>
            </w:r>
          </w:p>
        </w:tc>
        <w:tc>
          <w:tcPr>
            <w:tcW w:w="2952" w:type="dxa"/>
          </w:tcPr>
          <w:p w14:paraId="2614C6BC" w14:textId="77777777" w:rsidR="00831ACF" w:rsidRPr="00831ACF" w:rsidRDefault="00831ACF" w:rsidP="00831ACF">
            <w:pPr>
              <w:widowControl w:val="0"/>
              <w:autoSpaceDE w:val="0"/>
              <w:autoSpaceDN w:val="0"/>
              <w:adjustRightInd w:val="0"/>
              <w:spacing w:after="240"/>
              <w:rPr>
                <w:rFonts w:ascii="Times" w:hAnsi="Times" w:cs="Times"/>
                <w:b/>
                <w:bCs/>
                <w:i/>
                <w:iCs/>
              </w:rPr>
            </w:pPr>
          </w:p>
        </w:tc>
      </w:tr>
      <w:tr w:rsidR="00831ACF" w:rsidRPr="00831ACF" w14:paraId="6114D602" w14:textId="77777777" w:rsidTr="00831ACF">
        <w:tc>
          <w:tcPr>
            <w:tcW w:w="2952" w:type="dxa"/>
          </w:tcPr>
          <w:p w14:paraId="022D6480" w14:textId="77777777" w:rsidR="00831ACF" w:rsidRPr="00831ACF" w:rsidRDefault="00831ACF" w:rsidP="00831ACF">
            <w:pPr>
              <w:widowControl w:val="0"/>
              <w:autoSpaceDE w:val="0"/>
              <w:autoSpaceDN w:val="0"/>
              <w:adjustRightInd w:val="0"/>
              <w:spacing w:after="240"/>
              <w:rPr>
                <w:rFonts w:ascii="Times" w:hAnsi="Times" w:cs="Times"/>
                <w:bCs/>
                <w:iCs/>
              </w:rPr>
            </w:pPr>
            <w:r w:rsidRPr="00831ACF">
              <w:rPr>
                <w:rFonts w:ascii="Times" w:hAnsi="Times" w:cs="Times"/>
                <w:bCs/>
                <w:iCs/>
              </w:rPr>
              <w:t>Step 2</w:t>
            </w:r>
          </w:p>
        </w:tc>
        <w:tc>
          <w:tcPr>
            <w:tcW w:w="2952" w:type="dxa"/>
          </w:tcPr>
          <w:p w14:paraId="22753408"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New Roman" w:hAnsi="Times New Roman" w:cs="Times New Roman"/>
              </w:rPr>
              <w:t>Survey opportunities with mentor</w:t>
            </w:r>
          </w:p>
        </w:tc>
        <w:tc>
          <w:tcPr>
            <w:tcW w:w="2952" w:type="dxa"/>
          </w:tcPr>
          <w:p w14:paraId="0559CCDC"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New Roman" w:hAnsi="Times New Roman" w:cs="Times New Roman"/>
              </w:rPr>
              <w:t>Discuss opportunities with trainee</w:t>
            </w:r>
          </w:p>
        </w:tc>
      </w:tr>
      <w:tr w:rsidR="00831ACF" w:rsidRPr="00831ACF" w14:paraId="13406D31" w14:textId="77777777" w:rsidTr="00831ACF">
        <w:tc>
          <w:tcPr>
            <w:tcW w:w="2952" w:type="dxa"/>
          </w:tcPr>
          <w:p w14:paraId="7762EC81" w14:textId="77777777" w:rsidR="00831ACF" w:rsidRPr="00831ACF" w:rsidRDefault="00831ACF" w:rsidP="00831ACF">
            <w:pPr>
              <w:widowControl w:val="0"/>
              <w:autoSpaceDE w:val="0"/>
              <w:autoSpaceDN w:val="0"/>
              <w:adjustRightInd w:val="0"/>
              <w:spacing w:after="240"/>
              <w:rPr>
                <w:rFonts w:ascii="Times" w:hAnsi="Times" w:cs="Times"/>
                <w:bCs/>
                <w:iCs/>
              </w:rPr>
            </w:pPr>
            <w:r w:rsidRPr="00831ACF">
              <w:rPr>
                <w:rFonts w:ascii="Times" w:hAnsi="Times" w:cs="Times"/>
                <w:bCs/>
                <w:iCs/>
              </w:rPr>
              <w:t>Step 3</w:t>
            </w:r>
          </w:p>
        </w:tc>
        <w:tc>
          <w:tcPr>
            <w:tcW w:w="2952" w:type="dxa"/>
          </w:tcPr>
          <w:p w14:paraId="291812A4" w14:textId="77777777" w:rsidR="00831ACF" w:rsidRPr="00831ACF" w:rsidRDefault="00831ACF" w:rsidP="00831ACF">
            <w:pPr>
              <w:widowControl w:val="0"/>
              <w:autoSpaceDE w:val="0"/>
              <w:autoSpaceDN w:val="0"/>
              <w:adjustRightInd w:val="0"/>
              <w:spacing w:after="240"/>
              <w:rPr>
                <w:rFonts w:ascii="Times New Roman" w:hAnsi="Times New Roman" w:cs="Times New Roman"/>
              </w:rPr>
            </w:pPr>
            <w:r w:rsidRPr="00831ACF">
              <w:rPr>
                <w:rFonts w:ascii="Times New Roman" w:hAnsi="Times New Roman" w:cs="Times New Roman"/>
              </w:rPr>
              <w:t>Write an IDP </w:t>
            </w:r>
            <w:r>
              <w:rPr>
                <w:rFonts w:ascii="Times New Roman" w:hAnsi="Times New Roman" w:cs="Times New Roman"/>
              </w:rPr>
              <w:br/>
            </w:r>
            <w:r w:rsidRPr="00831ACF">
              <w:rPr>
                <w:rFonts w:ascii="Times New Roman" w:hAnsi="Times New Roman" w:cs="Times New Roman"/>
              </w:rPr>
              <w:t>Share IDP with mentor</w:t>
            </w:r>
          </w:p>
        </w:tc>
        <w:tc>
          <w:tcPr>
            <w:tcW w:w="2952" w:type="dxa"/>
          </w:tcPr>
          <w:p w14:paraId="1B8FE822"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New Roman" w:hAnsi="Times New Roman" w:cs="Times New Roman"/>
              </w:rPr>
              <w:t>Review IDP</w:t>
            </w:r>
          </w:p>
          <w:p w14:paraId="7AC92FEC" w14:textId="77777777" w:rsidR="00831ACF" w:rsidRPr="00831ACF" w:rsidRDefault="00831ACF" w:rsidP="00831ACF">
            <w:pPr>
              <w:widowControl w:val="0"/>
              <w:autoSpaceDE w:val="0"/>
              <w:autoSpaceDN w:val="0"/>
              <w:adjustRightInd w:val="0"/>
              <w:spacing w:after="240"/>
              <w:rPr>
                <w:rFonts w:ascii="Times" w:hAnsi="Times" w:cs="Times"/>
                <w:b/>
                <w:bCs/>
                <w:i/>
                <w:iCs/>
              </w:rPr>
            </w:pPr>
          </w:p>
        </w:tc>
      </w:tr>
      <w:tr w:rsidR="00831ACF" w:rsidRPr="00831ACF" w14:paraId="13435277" w14:textId="77777777" w:rsidTr="00831ACF">
        <w:tc>
          <w:tcPr>
            <w:tcW w:w="2952" w:type="dxa"/>
          </w:tcPr>
          <w:p w14:paraId="29A9BF67" w14:textId="77777777" w:rsidR="00831ACF" w:rsidRPr="00831ACF" w:rsidRDefault="00831ACF" w:rsidP="00831ACF">
            <w:pPr>
              <w:widowControl w:val="0"/>
              <w:autoSpaceDE w:val="0"/>
              <w:autoSpaceDN w:val="0"/>
              <w:adjustRightInd w:val="0"/>
              <w:spacing w:after="240"/>
              <w:rPr>
                <w:rFonts w:ascii="Times" w:hAnsi="Times" w:cs="Times"/>
                <w:bCs/>
                <w:iCs/>
              </w:rPr>
            </w:pPr>
            <w:r w:rsidRPr="00831ACF">
              <w:rPr>
                <w:rFonts w:ascii="Times" w:hAnsi="Times" w:cs="Times"/>
                <w:bCs/>
                <w:iCs/>
              </w:rPr>
              <w:t>Step 4</w:t>
            </w:r>
          </w:p>
        </w:tc>
        <w:tc>
          <w:tcPr>
            <w:tcW w:w="2952" w:type="dxa"/>
          </w:tcPr>
          <w:p w14:paraId="70209AA5"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New Roman" w:hAnsi="Times New Roman" w:cs="Times New Roman"/>
              </w:rPr>
              <w:t>Implement the plan Revise the IDP as needed</w:t>
            </w:r>
          </w:p>
        </w:tc>
        <w:tc>
          <w:tcPr>
            <w:tcW w:w="2952" w:type="dxa"/>
          </w:tcPr>
          <w:p w14:paraId="2DD9B00B" w14:textId="77777777" w:rsidR="00831ACF" w:rsidRPr="00831ACF" w:rsidRDefault="00831ACF" w:rsidP="00831ACF">
            <w:pPr>
              <w:widowControl w:val="0"/>
              <w:autoSpaceDE w:val="0"/>
              <w:autoSpaceDN w:val="0"/>
              <w:adjustRightInd w:val="0"/>
              <w:spacing w:after="240"/>
              <w:rPr>
                <w:rFonts w:ascii="Times" w:hAnsi="Times" w:cs="Times"/>
              </w:rPr>
            </w:pPr>
            <w:r w:rsidRPr="00831ACF">
              <w:rPr>
                <w:rFonts w:ascii="Times New Roman" w:hAnsi="Times New Roman" w:cs="Times New Roman"/>
              </w:rPr>
              <w:t>Establish regular review of progress Help revise the IDP as needed</w:t>
            </w:r>
          </w:p>
        </w:tc>
      </w:tr>
    </w:tbl>
    <w:p w14:paraId="18BF691D" w14:textId="77777777" w:rsidR="00831ACF" w:rsidRDefault="00831ACF" w:rsidP="00831ACF">
      <w:pPr>
        <w:widowControl w:val="0"/>
        <w:autoSpaceDE w:val="0"/>
        <w:autoSpaceDN w:val="0"/>
        <w:adjustRightInd w:val="0"/>
        <w:rPr>
          <w:rFonts w:ascii="Times" w:hAnsi="Times" w:cs="Times"/>
        </w:rPr>
      </w:pPr>
    </w:p>
    <w:p w14:paraId="023034C3"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szCs w:val="38"/>
        </w:rPr>
        <w:t>The IDP Process for Trainees</w:t>
      </w:r>
    </w:p>
    <w:p w14:paraId="0E64CB4C"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sz w:val="20"/>
          <w:szCs w:val="32"/>
        </w:rPr>
        <w:t xml:space="preserve">Step 1. Conduct a </w:t>
      </w:r>
      <w:proofErr w:type="gramStart"/>
      <w:r w:rsidRPr="00831ACF">
        <w:rPr>
          <w:rFonts w:ascii="Times" w:hAnsi="Times" w:cs="Times"/>
          <w:b/>
          <w:bCs/>
          <w:sz w:val="20"/>
          <w:szCs w:val="32"/>
        </w:rPr>
        <w:t>Self Assessment</w:t>
      </w:r>
      <w:proofErr w:type="gramEnd"/>
    </w:p>
    <w:p w14:paraId="4BD7EDC4" w14:textId="77777777" w:rsidR="00831ACF" w:rsidRDefault="00831ACF" w:rsidP="00831ACF">
      <w:pPr>
        <w:widowControl w:val="0"/>
        <w:autoSpaceDE w:val="0"/>
        <w:autoSpaceDN w:val="0"/>
        <w:adjustRightInd w:val="0"/>
        <w:spacing w:after="240"/>
        <w:rPr>
          <w:rFonts w:ascii="Times New Roman" w:hAnsi="Times New Roman" w:cs="Times New Roman"/>
          <w:sz w:val="20"/>
          <w:szCs w:val="32"/>
        </w:rPr>
      </w:pPr>
      <w:r w:rsidRPr="00831ACF">
        <w:rPr>
          <w:rFonts w:ascii="Times New Roman" w:hAnsi="Times New Roman" w:cs="Times New Roman"/>
          <w:sz w:val="20"/>
          <w:szCs w:val="32"/>
        </w:rPr>
        <w:t xml:space="preserve">Assess your skills, strengths and </w:t>
      </w:r>
      <w:proofErr w:type="gramStart"/>
      <w:r w:rsidRPr="00831ACF">
        <w:rPr>
          <w:rFonts w:ascii="Times New Roman" w:hAnsi="Times New Roman" w:cs="Times New Roman"/>
          <w:sz w:val="20"/>
          <w:szCs w:val="32"/>
        </w:rPr>
        <w:t>areas which</w:t>
      </w:r>
      <w:proofErr w:type="gramEnd"/>
      <w:r w:rsidRPr="00831ACF">
        <w:rPr>
          <w:rFonts w:ascii="Times New Roman" w:hAnsi="Times New Roman" w:cs="Times New Roman"/>
          <w:sz w:val="20"/>
          <w:szCs w:val="32"/>
        </w:rPr>
        <w:t xml:space="preserve"> need development. Formal assessment tools can be helpful. (Useful information can be found in </w:t>
      </w:r>
      <w:r w:rsidRPr="00831ACF">
        <w:rPr>
          <w:rFonts w:ascii="Times" w:hAnsi="Times" w:cs="Times"/>
          <w:i/>
          <w:iCs/>
          <w:sz w:val="20"/>
          <w:szCs w:val="32"/>
        </w:rPr>
        <w:t xml:space="preserve">Resources: Self Assessment </w:t>
      </w:r>
      <w:r w:rsidRPr="00831ACF">
        <w:rPr>
          <w:rFonts w:ascii="Times New Roman" w:hAnsi="Times New Roman" w:cs="Times New Roman"/>
          <w:sz w:val="20"/>
          <w:szCs w:val="32"/>
        </w:rPr>
        <w:t>at the end of this document)</w:t>
      </w:r>
      <w:proofErr w:type="gramStart"/>
      <w:r w:rsidRPr="00831ACF">
        <w:rPr>
          <w:rFonts w:ascii="Times New Roman" w:hAnsi="Times New Roman" w:cs="Times New Roman"/>
          <w:sz w:val="20"/>
          <w:szCs w:val="32"/>
        </w:rPr>
        <w:t>. </w:t>
      </w:r>
      <w:proofErr w:type="gramEnd"/>
      <w:r w:rsidRPr="00831ACF">
        <w:rPr>
          <w:rFonts w:ascii="Times New Roman" w:hAnsi="Times New Roman" w:cs="Times New Roman"/>
          <w:sz w:val="20"/>
          <w:szCs w:val="32"/>
        </w:rPr>
        <w:t>Take a realistic look at your current abilities. This is a critical part of career planning. Ask your peers, mentors, family and friends what they see as your strengths and your development needs.</w:t>
      </w:r>
    </w:p>
    <w:p w14:paraId="35C949CD" w14:textId="77777777" w:rsidR="00092D69" w:rsidRPr="00831ACF" w:rsidRDefault="00092D69" w:rsidP="00831ACF">
      <w:pPr>
        <w:widowControl w:val="0"/>
        <w:autoSpaceDE w:val="0"/>
        <w:autoSpaceDN w:val="0"/>
        <w:adjustRightInd w:val="0"/>
        <w:spacing w:after="240"/>
        <w:rPr>
          <w:rFonts w:ascii="Times" w:hAnsi="Times" w:cs="Times"/>
          <w:sz w:val="16"/>
        </w:rPr>
      </w:pPr>
      <w:r>
        <w:rPr>
          <w:rFonts w:ascii="Times New Roman" w:hAnsi="Times New Roman" w:cs="Times New Roman"/>
          <w:sz w:val="20"/>
          <w:szCs w:val="32"/>
        </w:rPr>
        <w:t>Outline your long-term goals within your current position. When do you expect to leave the group? What research goals do you want to accomplish? What are the appropriate ways of communicating those research results?  What milestones signify you have attained those goals? Which are necessary for moving on to positions outside the Manning group?</w:t>
      </w:r>
    </w:p>
    <w:p w14:paraId="06210FE6"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Outline your long-term career objectives. Ask yourself: -What type of work would I like to be doing? -Where would I like to be in an organization? -What is important to me in a career?</w:t>
      </w:r>
    </w:p>
    <w:p w14:paraId="3D6B968A"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sz w:val="20"/>
          <w:szCs w:val="32"/>
        </w:rPr>
        <w:lastRenderedPageBreak/>
        <w:t>Step 2. Survey Opportunities</w:t>
      </w:r>
    </w:p>
    <w:p w14:paraId="637AF782"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Identify career opportunities and select from those that interest you</w:t>
      </w:r>
      <w:proofErr w:type="gramStart"/>
      <w:r w:rsidRPr="00831ACF">
        <w:rPr>
          <w:rFonts w:ascii="Times New Roman" w:hAnsi="Times New Roman" w:cs="Times New Roman"/>
          <w:sz w:val="20"/>
          <w:szCs w:val="32"/>
        </w:rPr>
        <w:t>. </w:t>
      </w:r>
      <w:proofErr w:type="gramEnd"/>
      <w:r w:rsidRPr="00831ACF">
        <w:rPr>
          <w:rFonts w:ascii="Times New Roman" w:hAnsi="Times New Roman" w:cs="Times New Roman"/>
          <w:sz w:val="20"/>
          <w:szCs w:val="32"/>
        </w:rPr>
        <w:t>Identify developmental needs by comparing current skills and strengths with those needed for your career choice.</w:t>
      </w:r>
    </w:p>
    <w:p w14:paraId="7F762C16"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Prioritize your developmental areas and discuss with your mentor how these should be addressed.</w:t>
      </w:r>
    </w:p>
    <w:p w14:paraId="73863D7A"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sz w:val="20"/>
          <w:szCs w:val="32"/>
        </w:rPr>
        <w:t>Step 3. Prepare an IDP</w:t>
      </w:r>
    </w:p>
    <w:p w14:paraId="7FF16A53"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 xml:space="preserve">The IDP maps out the general path you want to take and helps match skills and strengths to your career choices. </w:t>
      </w:r>
      <w:r w:rsidRPr="00831ACF">
        <w:rPr>
          <w:rFonts w:ascii="Times" w:hAnsi="Times" w:cs="Times"/>
          <w:b/>
          <w:bCs/>
          <w:sz w:val="20"/>
          <w:szCs w:val="32"/>
        </w:rPr>
        <w:t xml:space="preserve">It is a changing document, </w:t>
      </w:r>
      <w:r w:rsidRPr="00831ACF">
        <w:rPr>
          <w:rFonts w:ascii="Times New Roman" w:hAnsi="Times New Roman" w:cs="Times New Roman"/>
          <w:sz w:val="20"/>
          <w:szCs w:val="32"/>
        </w:rPr>
        <w:t>since needs and goals will almost certainly evolve over time as a trainee. The aim is to build upon current strengths and skills by identifying areas for development and providing a way to address these. The specific objectives of a typical IDP are to:</w:t>
      </w:r>
    </w:p>
    <w:p w14:paraId="6B88FFD7"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Establish effective dates for the duration of your appointment</w:t>
      </w:r>
      <w:proofErr w:type="gramStart"/>
      <w:r w:rsidRPr="00831ACF">
        <w:rPr>
          <w:rFonts w:ascii="Times New Roman" w:hAnsi="Times New Roman" w:cs="Times New Roman"/>
          <w:sz w:val="20"/>
          <w:szCs w:val="32"/>
        </w:rPr>
        <w:t>. </w:t>
      </w:r>
      <w:proofErr w:type="gramEnd"/>
      <w:r w:rsidRPr="00831ACF">
        <w:rPr>
          <w:rFonts w:ascii="Times New Roman" w:hAnsi="Times New Roman" w:cs="Times New Roman"/>
          <w:sz w:val="20"/>
          <w:szCs w:val="32"/>
        </w:rPr>
        <w:t>Identify specific skills and strengths that you need to develop (based on discussions with your mentor).</w:t>
      </w:r>
      <w:r w:rsidR="00092D69">
        <w:rPr>
          <w:rFonts w:ascii="Times New Roman" w:hAnsi="Times New Roman" w:cs="Times New Roman"/>
          <w:sz w:val="20"/>
          <w:szCs w:val="32"/>
        </w:rPr>
        <w:t xml:space="preserve"> </w:t>
      </w:r>
      <w:r w:rsidRPr="00831ACF">
        <w:rPr>
          <w:rFonts w:ascii="Times New Roman" w:hAnsi="Times New Roman" w:cs="Times New Roman"/>
          <w:sz w:val="20"/>
          <w:szCs w:val="32"/>
        </w:rPr>
        <w:t>Define the approaches to obtain the specific skills and strengths (e.g., courses, technical skills, teaching, supervision) together with anticipated time frames</w:t>
      </w:r>
      <w:proofErr w:type="gramStart"/>
      <w:r w:rsidRPr="00831ACF">
        <w:rPr>
          <w:rFonts w:ascii="Times New Roman" w:hAnsi="Times New Roman" w:cs="Times New Roman"/>
          <w:sz w:val="20"/>
          <w:szCs w:val="32"/>
        </w:rPr>
        <w:t>. </w:t>
      </w:r>
      <w:proofErr w:type="gramEnd"/>
      <w:r w:rsidR="00092D69" w:rsidRPr="00092D69">
        <w:rPr>
          <w:rFonts w:ascii="Times New Roman" w:hAnsi="Times New Roman" w:cs="Times New Roman"/>
          <w:sz w:val="20"/>
          <w:szCs w:val="32"/>
        </w:rPr>
        <w:t xml:space="preserve"> </w:t>
      </w:r>
      <w:r w:rsidR="00092D69">
        <w:rPr>
          <w:rFonts w:ascii="Times New Roman" w:hAnsi="Times New Roman" w:cs="Times New Roman"/>
          <w:sz w:val="20"/>
          <w:szCs w:val="32"/>
        </w:rPr>
        <w:t>Identify specific research goals and milestones for attaining those goals within a reasonable timeframe.</w:t>
      </w:r>
      <w:r w:rsidR="00092D69" w:rsidRPr="00831ACF">
        <w:rPr>
          <w:rFonts w:ascii="Times New Roman" w:hAnsi="Times New Roman" w:cs="Times New Roman"/>
          <w:sz w:val="20"/>
          <w:szCs w:val="32"/>
        </w:rPr>
        <w:t> </w:t>
      </w:r>
      <w:r w:rsidRPr="00831ACF">
        <w:rPr>
          <w:rFonts w:ascii="Times New Roman" w:hAnsi="Times New Roman" w:cs="Times New Roman"/>
          <w:sz w:val="20"/>
          <w:szCs w:val="32"/>
        </w:rPr>
        <w:t>Discuss your draft IDP with your mentor. Revise the IDP as appropriate.</w:t>
      </w:r>
    </w:p>
    <w:p w14:paraId="01CBC788"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sz w:val="20"/>
          <w:szCs w:val="32"/>
        </w:rPr>
        <w:t>Step 4. Implement Your Plan</w:t>
      </w:r>
    </w:p>
    <w:p w14:paraId="01B25998"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The plan is just the beginning of the career development process and serves as the road map. Now it’s time to take action!</w:t>
      </w:r>
    </w:p>
    <w:p w14:paraId="3223BDA4"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Put your plan into action Revise and modify the plan as necessary. The plan is not cast in concrete; it will need to be modified as circumstances and goals change. The challenge of implementation is to remain flexible and open to change</w:t>
      </w:r>
      <w:proofErr w:type="gramStart"/>
      <w:r w:rsidRPr="00831ACF">
        <w:rPr>
          <w:rFonts w:ascii="Times New Roman" w:hAnsi="Times New Roman" w:cs="Times New Roman"/>
          <w:sz w:val="20"/>
          <w:szCs w:val="32"/>
        </w:rPr>
        <w:t>. </w:t>
      </w:r>
      <w:proofErr w:type="gramEnd"/>
      <w:r w:rsidRPr="00831ACF">
        <w:rPr>
          <w:rFonts w:ascii="Times New Roman" w:hAnsi="Times New Roman" w:cs="Times New Roman"/>
          <w:sz w:val="20"/>
          <w:szCs w:val="32"/>
        </w:rPr>
        <w:t>Review the plan with your mentor regularly. Revise the plan on the basis of these discussions.</w:t>
      </w:r>
    </w:p>
    <w:p w14:paraId="202F0781"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szCs w:val="38"/>
        </w:rPr>
        <w:t>The IDP Process for Mentors</w:t>
      </w:r>
    </w:p>
    <w:p w14:paraId="473FA446"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sz w:val="20"/>
          <w:szCs w:val="32"/>
        </w:rPr>
        <w:t>Step 1. Discuss and Help Revise with Trainee</w:t>
      </w:r>
    </w:p>
    <w:p w14:paraId="6F8DE50C"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This needs to be a private, scheduled meeting distinct from regular research-specific meetings. There should be adequate time set aside for an open and honest discussion</w:t>
      </w:r>
      <w:proofErr w:type="gramStart"/>
      <w:r w:rsidRPr="00831ACF">
        <w:rPr>
          <w:rFonts w:ascii="Times New Roman" w:hAnsi="Times New Roman" w:cs="Times New Roman"/>
          <w:sz w:val="20"/>
          <w:szCs w:val="32"/>
        </w:rPr>
        <w:t>. </w:t>
      </w:r>
      <w:proofErr w:type="gramEnd"/>
      <w:r w:rsidRPr="00831ACF">
        <w:rPr>
          <w:rFonts w:ascii="Times New Roman" w:hAnsi="Times New Roman" w:cs="Times New Roman"/>
          <w:sz w:val="20"/>
          <w:szCs w:val="32"/>
        </w:rPr>
        <w:t>Provide honest feedback - both positive and negative - to help trainees set realistic goals. Agree on a development plan that will allow postdocs to be productive in the laboratory, classroom, etc. and adequately prepare them for their chosen career.</w:t>
      </w:r>
    </w:p>
    <w:p w14:paraId="3198F279"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sz w:val="20"/>
          <w:szCs w:val="32"/>
        </w:rPr>
        <w:t>Step 2. Establish Regular Review of Progress</w:t>
      </w:r>
    </w:p>
    <w:p w14:paraId="539AE233"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The mentor should meet at regular intervals with the trainee to assess progress, expectations and changing goals. On at least an annual basis, the mentor should conduct a performance review designed to analyze what has been accomplished and what needs to be done. A written review is most helpful in objectively documenting accomplishments.</w:t>
      </w:r>
    </w:p>
    <w:p w14:paraId="77E49AFC" w14:textId="77777777" w:rsidR="00831ACF" w:rsidRPr="00092D69" w:rsidRDefault="00831ACF" w:rsidP="00831ACF">
      <w:pPr>
        <w:widowControl w:val="0"/>
        <w:autoSpaceDE w:val="0"/>
        <w:autoSpaceDN w:val="0"/>
        <w:adjustRightInd w:val="0"/>
        <w:spacing w:after="240"/>
        <w:rPr>
          <w:rFonts w:ascii="Times" w:hAnsi="Times" w:cs="Times"/>
          <w:sz w:val="20"/>
        </w:rPr>
      </w:pPr>
      <w:proofErr w:type="gramStart"/>
      <w:r w:rsidRPr="00092D69">
        <w:rPr>
          <w:rFonts w:ascii="Times" w:hAnsi="Times" w:cs="Times"/>
          <w:i/>
          <w:iCs/>
          <w:sz w:val="18"/>
          <w:szCs w:val="22"/>
        </w:rPr>
        <w:t xml:space="preserve">This document was </w:t>
      </w:r>
      <w:r w:rsidRPr="00092D69">
        <w:rPr>
          <w:rFonts w:ascii="Times" w:hAnsi="Times" w:cs="Times"/>
          <w:i/>
          <w:iCs/>
          <w:sz w:val="18"/>
          <w:szCs w:val="22"/>
        </w:rPr>
        <w:t xml:space="preserve">originally </w:t>
      </w:r>
      <w:r w:rsidRPr="00092D69">
        <w:rPr>
          <w:rFonts w:ascii="Times" w:hAnsi="Times" w:cs="Times"/>
          <w:i/>
          <w:iCs/>
          <w:sz w:val="18"/>
          <w:szCs w:val="22"/>
        </w:rPr>
        <w:t>developed by the Federation of American Societies</w:t>
      </w:r>
      <w:proofErr w:type="gramEnd"/>
      <w:r w:rsidRPr="00092D69">
        <w:rPr>
          <w:rFonts w:ascii="Times" w:hAnsi="Times" w:cs="Times"/>
          <w:i/>
          <w:iCs/>
          <w:sz w:val="18"/>
          <w:szCs w:val="22"/>
        </w:rPr>
        <w:t xml:space="preserve"> for Experimental Biology (FASEB)’s Science Policy Committee. For more information, contact: Heather </w:t>
      </w:r>
      <w:proofErr w:type="spellStart"/>
      <w:r w:rsidRPr="00092D69">
        <w:rPr>
          <w:rFonts w:ascii="Times" w:hAnsi="Times" w:cs="Times"/>
          <w:i/>
          <w:iCs/>
          <w:sz w:val="18"/>
          <w:szCs w:val="22"/>
        </w:rPr>
        <w:t>Rieff</w:t>
      </w:r>
      <w:proofErr w:type="spellEnd"/>
      <w:r w:rsidRPr="00092D69">
        <w:rPr>
          <w:rFonts w:ascii="Times" w:hAnsi="Times" w:cs="Times"/>
          <w:i/>
          <w:iCs/>
          <w:sz w:val="18"/>
          <w:szCs w:val="22"/>
        </w:rPr>
        <w:t xml:space="preserve">, Ph.D., FASEB Office of Public Affairs (301-634-7650) or hrieff@opa.faseb.org. </w:t>
      </w:r>
      <w:r w:rsidRPr="00092D69">
        <w:rPr>
          <w:rFonts w:ascii="Times" w:hAnsi="Times" w:cs="Times"/>
          <w:i/>
          <w:iCs/>
          <w:sz w:val="18"/>
          <w:szCs w:val="22"/>
        </w:rPr>
        <w:t>The template was modified by Prof. James Henderson, Syracuse University, and then adapted for use in the Manning group by Prof. Manning</w:t>
      </w:r>
      <w:r w:rsidR="00092D69" w:rsidRPr="00092D69">
        <w:rPr>
          <w:rFonts w:ascii="Times" w:hAnsi="Times" w:cs="Times"/>
          <w:i/>
          <w:iCs/>
          <w:sz w:val="18"/>
          <w:szCs w:val="22"/>
        </w:rPr>
        <w:t>.</w:t>
      </w:r>
    </w:p>
    <w:p w14:paraId="181ABB4C" w14:textId="77777777" w:rsidR="00831ACF" w:rsidRPr="00831ACF" w:rsidRDefault="00831ACF">
      <w:pPr>
        <w:rPr>
          <w:rFonts w:ascii="Times" w:hAnsi="Times" w:cs="Times"/>
          <w:b/>
          <w:bCs/>
          <w:i/>
          <w:iCs/>
          <w:sz w:val="20"/>
          <w:szCs w:val="32"/>
        </w:rPr>
      </w:pPr>
      <w:bookmarkStart w:id="0" w:name="_GoBack"/>
      <w:bookmarkEnd w:id="0"/>
      <w:r w:rsidRPr="00831ACF">
        <w:rPr>
          <w:rFonts w:ascii="Times" w:hAnsi="Times" w:cs="Times"/>
          <w:b/>
          <w:bCs/>
          <w:i/>
          <w:iCs/>
          <w:sz w:val="20"/>
          <w:szCs w:val="32"/>
        </w:rPr>
        <w:br w:type="page"/>
      </w:r>
    </w:p>
    <w:p w14:paraId="54900EED"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i/>
          <w:iCs/>
          <w:sz w:val="20"/>
          <w:szCs w:val="32"/>
        </w:rPr>
        <w:t>Self Assessment</w:t>
      </w:r>
      <w:r>
        <w:rPr>
          <w:rFonts w:ascii="Times" w:hAnsi="Times" w:cs="Times"/>
          <w:sz w:val="16"/>
        </w:rPr>
        <w:t xml:space="preserve"> </w:t>
      </w:r>
      <w:r w:rsidRPr="00831ACF">
        <w:rPr>
          <w:rFonts w:ascii="Times" w:hAnsi="Times" w:cs="Times"/>
          <w:b/>
          <w:bCs/>
          <w:i/>
          <w:iCs/>
          <w:szCs w:val="38"/>
        </w:rPr>
        <w:t>Resources*</w:t>
      </w:r>
    </w:p>
    <w:p w14:paraId="35997C68"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Fiske, P. S. (2001). Put Your Science to Work: The Take-Charge Career Guide for Scientists. Washington, D.C.: American Geophysical Union.</w:t>
      </w:r>
    </w:p>
    <w:p w14:paraId="5C46613E" w14:textId="77777777" w:rsidR="00831ACF" w:rsidRPr="00831ACF" w:rsidRDefault="00831ACF" w:rsidP="00831ACF">
      <w:pPr>
        <w:widowControl w:val="0"/>
        <w:autoSpaceDE w:val="0"/>
        <w:autoSpaceDN w:val="0"/>
        <w:adjustRightInd w:val="0"/>
        <w:spacing w:after="240"/>
        <w:rPr>
          <w:rFonts w:ascii="Times" w:hAnsi="Times" w:cs="Times"/>
          <w:sz w:val="16"/>
        </w:rPr>
      </w:pPr>
      <w:proofErr w:type="spellStart"/>
      <w:r w:rsidRPr="00831ACF">
        <w:rPr>
          <w:rFonts w:ascii="Times New Roman" w:hAnsi="Times New Roman" w:cs="Times New Roman"/>
          <w:sz w:val="20"/>
          <w:szCs w:val="32"/>
        </w:rPr>
        <w:t>Bolles</w:t>
      </w:r>
      <w:proofErr w:type="spellEnd"/>
      <w:r w:rsidRPr="00831ACF">
        <w:rPr>
          <w:rFonts w:ascii="Times New Roman" w:hAnsi="Times New Roman" w:cs="Times New Roman"/>
          <w:sz w:val="20"/>
          <w:szCs w:val="32"/>
        </w:rPr>
        <w:t xml:space="preserve">, R. N. (2002). What Color is your Parachute? </w:t>
      </w:r>
      <w:proofErr w:type="gramStart"/>
      <w:r w:rsidRPr="00831ACF">
        <w:rPr>
          <w:rFonts w:ascii="Times New Roman" w:hAnsi="Times New Roman" w:cs="Times New Roman"/>
          <w:sz w:val="20"/>
          <w:szCs w:val="32"/>
        </w:rPr>
        <w:t>A Practical Manual for Job- Hunters and Career-Changers.</w:t>
      </w:r>
      <w:proofErr w:type="gramEnd"/>
      <w:r w:rsidRPr="00831ACF">
        <w:rPr>
          <w:rFonts w:ascii="Times New Roman" w:hAnsi="Times New Roman" w:cs="Times New Roman"/>
          <w:sz w:val="20"/>
          <w:szCs w:val="32"/>
        </w:rPr>
        <w:t xml:space="preserve"> Berkeley, Calif.: Ten Speed Press.</w:t>
      </w:r>
    </w:p>
    <w:p w14:paraId="130D81F6"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i/>
          <w:iCs/>
          <w:sz w:val="20"/>
          <w:szCs w:val="32"/>
        </w:rPr>
        <w:t>The Postdoc Experience</w:t>
      </w:r>
    </w:p>
    <w:p w14:paraId="083F6634"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Kern, S. (2002). Fellowship Goals for PhDs and MDs: A Primer on the Molecular Biology Postdoctoral Experience. Cancer Biology and Therapy 1: 74-75.</w:t>
      </w:r>
    </w:p>
    <w:p w14:paraId="03409656" w14:textId="77777777" w:rsidR="00831ACF" w:rsidRPr="00831ACF" w:rsidRDefault="00831ACF" w:rsidP="00831ACF">
      <w:pPr>
        <w:widowControl w:val="0"/>
        <w:autoSpaceDE w:val="0"/>
        <w:autoSpaceDN w:val="0"/>
        <w:adjustRightInd w:val="0"/>
        <w:spacing w:after="240"/>
        <w:rPr>
          <w:rFonts w:ascii="Times" w:hAnsi="Times" w:cs="Times"/>
          <w:sz w:val="16"/>
        </w:rPr>
      </w:pPr>
      <w:proofErr w:type="gramStart"/>
      <w:r w:rsidRPr="00831ACF">
        <w:rPr>
          <w:rFonts w:ascii="Times New Roman" w:hAnsi="Times New Roman" w:cs="Times New Roman"/>
          <w:sz w:val="20"/>
          <w:szCs w:val="32"/>
        </w:rPr>
        <w:t>National Academy of Sciences.</w:t>
      </w:r>
      <w:proofErr w:type="gramEnd"/>
      <w:r w:rsidRPr="00831ACF">
        <w:rPr>
          <w:rFonts w:ascii="Times New Roman" w:hAnsi="Times New Roman" w:cs="Times New Roman"/>
          <w:sz w:val="20"/>
          <w:szCs w:val="32"/>
        </w:rPr>
        <w:t xml:space="preserve"> (2000). Enhancing the Postdoctoral Experience for Scientists and Engineers: A Guide for Postdoctoral scholars, Advisers, Institutions, Funding Organizations, and Disciplinary Societies. Washington, D.C.: National Academy Press.</w:t>
      </w:r>
    </w:p>
    <w:p w14:paraId="5FD4129E"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i/>
          <w:iCs/>
          <w:sz w:val="20"/>
          <w:szCs w:val="32"/>
        </w:rPr>
        <w:t>Career Opportunities</w:t>
      </w:r>
    </w:p>
    <w:p w14:paraId="65DB2C23" w14:textId="77777777" w:rsidR="00831ACF" w:rsidRPr="00831ACF" w:rsidRDefault="00831ACF" w:rsidP="00831ACF">
      <w:pPr>
        <w:widowControl w:val="0"/>
        <w:autoSpaceDE w:val="0"/>
        <w:autoSpaceDN w:val="0"/>
        <w:adjustRightInd w:val="0"/>
        <w:spacing w:after="240"/>
        <w:rPr>
          <w:rFonts w:ascii="Times" w:hAnsi="Times" w:cs="Times"/>
          <w:sz w:val="16"/>
        </w:rPr>
      </w:pPr>
      <w:proofErr w:type="gramStart"/>
      <w:r w:rsidRPr="00831ACF">
        <w:rPr>
          <w:rFonts w:ascii="Times New Roman" w:hAnsi="Times New Roman" w:cs="Times New Roman"/>
          <w:sz w:val="20"/>
          <w:szCs w:val="32"/>
        </w:rPr>
        <w:t>American Association for the Advancement of Science.</w:t>
      </w:r>
      <w:proofErr w:type="gramEnd"/>
      <w:r w:rsidRPr="00831ACF">
        <w:rPr>
          <w:rFonts w:ascii="Times New Roman" w:hAnsi="Times New Roman" w:cs="Times New Roman"/>
          <w:sz w:val="20"/>
          <w:szCs w:val="32"/>
        </w:rPr>
        <w:t xml:space="preserve"> </w:t>
      </w:r>
      <w:proofErr w:type="gramStart"/>
      <w:r w:rsidRPr="00831ACF">
        <w:rPr>
          <w:rFonts w:ascii="Times New Roman" w:hAnsi="Times New Roman" w:cs="Times New Roman"/>
          <w:sz w:val="20"/>
          <w:szCs w:val="32"/>
        </w:rPr>
        <w:t>Science’s Next Wave.</w:t>
      </w:r>
      <w:proofErr w:type="gramEnd"/>
      <w:r w:rsidRPr="00831ACF">
        <w:rPr>
          <w:rFonts w:ascii="Times New Roman" w:hAnsi="Times New Roman" w:cs="Times New Roman"/>
          <w:sz w:val="20"/>
          <w:szCs w:val="32"/>
        </w:rPr>
        <w:t xml:space="preserve"> </w:t>
      </w:r>
      <w:proofErr w:type="gramStart"/>
      <w:r w:rsidRPr="00831ACF">
        <w:rPr>
          <w:rFonts w:ascii="Times New Roman" w:hAnsi="Times New Roman" w:cs="Times New Roman"/>
          <w:sz w:val="20"/>
          <w:szCs w:val="32"/>
        </w:rPr>
        <w:t>[On- line].</w:t>
      </w:r>
      <w:proofErr w:type="gramEnd"/>
      <w:r w:rsidRPr="00831ACF">
        <w:rPr>
          <w:rFonts w:ascii="Times New Roman" w:hAnsi="Times New Roman" w:cs="Times New Roman"/>
          <w:sz w:val="20"/>
          <w:szCs w:val="32"/>
        </w:rPr>
        <w:t xml:space="preserve"> Available: http://nextwave.sciencemag.org/us/</w:t>
      </w:r>
    </w:p>
    <w:p w14:paraId="24392B69"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 xml:space="preserve">The Scientist. Archives: Profession. </w:t>
      </w:r>
      <w:proofErr w:type="gramStart"/>
      <w:r w:rsidRPr="00831ACF">
        <w:rPr>
          <w:rFonts w:ascii="Times New Roman" w:hAnsi="Times New Roman" w:cs="Times New Roman"/>
          <w:sz w:val="20"/>
          <w:szCs w:val="32"/>
        </w:rPr>
        <w:t>[On-line].</w:t>
      </w:r>
      <w:proofErr w:type="gramEnd"/>
      <w:r w:rsidRPr="00831ACF">
        <w:rPr>
          <w:rFonts w:ascii="Times New Roman" w:hAnsi="Times New Roman" w:cs="Times New Roman"/>
          <w:sz w:val="20"/>
          <w:szCs w:val="32"/>
        </w:rPr>
        <w:t xml:space="preserve"> Available: http://www.the- scientist.com/professionarchive.htm</w:t>
      </w:r>
    </w:p>
    <w:p w14:paraId="404315D0" w14:textId="77777777" w:rsidR="00831ACF" w:rsidRPr="00831ACF" w:rsidRDefault="00831ACF" w:rsidP="00831ACF">
      <w:pPr>
        <w:widowControl w:val="0"/>
        <w:autoSpaceDE w:val="0"/>
        <w:autoSpaceDN w:val="0"/>
        <w:adjustRightInd w:val="0"/>
        <w:spacing w:after="240"/>
        <w:rPr>
          <w:rFonts w:ascii="Times" w:hAnsi="Times" w:cs="Times"/>
          <w:sz w:val="16"/>
        </w:rPr>
      </w:pPr>
      <w:proofErr w:type="gramStart"/>
      <w:r w:rsidRPr="00831ACF">
        <w:rPr>
          <w:rFonts w:ascii="Times New Roman" w:hAnsi="Times New Roman" w:cs="Times New Roman"/>
          <w:sz w:val="20"/>
          <w:szCs w:val="32"/>
        </w:rPr>
        <w:t>The Chronicle of Higher Education.</w:t>
      </w:r>
      <w:proofErr w:type="gramEnd"/>
      <w:r w:rsidRPr="00831ACF">
        <w:rPr>
          <w:rFonts w:ascii="Times New Roman" w:hAnsi="Times New Roman" w:cs="Times New Roman"/>
          <w:sz w:val="20"/>
          <w:szCs w:val="32"/>
        </w:rPr>
        <w:t xml:space="preserve"> </w:t>
      </w:r>
      <w:proofErr w:type="gramStart"/>
      <w:r w:rsidRPr="00831ACF">
        <w:rPr>
          <w:rFonts w:ascii="Times New Roman" w:hAnsi="Times New Roman" w:cs="Times New Roman"/>
          <w:sz w:val="20"/>
          <w:szCs w:val="32"/>
        </w:rPr>
        <w:t>Career Network Advice Columns.</w:t>
      </w:r>
      <w:proofErr w:type="gramEnd"/>
      <w:r w:rsidRPr="00831ACF">
        <w:rPr>
          <w:rFonts w:ascii="Times New Roman" w:hAnsi="Times New Roman" w:cs="Times New Roman"/>
          <w:sz w:val="20"/>
          <w:szCs w:val="32"/>
        </w:rPr>
        <w:t xml:space="preserve"> </w:t>
      </w:r>
      <w:proofErr w:type="gramStart"/>
      <w:r w:rsidRPr="00831ACF">
        <w:rPr>
          <w:rFonts w:ascii="Times New Roman" w:hAnsi="Times New Roman" w:cs="Times New Roman"/>
          <w:sz w:val="20"/>
          <w:szCs w:val="32"/>
        </w:rPr>
        <w:t>[On-line].</w:t>
      </w:r>
      <w:proofErr w:type="gramEnd"/>
      <w:r w:rsidRPr="00831ACF">
        <w:rPr>
          <w:rFonts w:ascii="Times New Roman" w:hAnsi="Times New Roman" w:cs="Times New Roman"/>
          <w:sz w:val="20"/>
          <w:szCs w:val="32"/>
        </w:rPr>
        <w:t xml:space="preserve"> Available: http://chronicle.com/jobs/archive/advicearch.htm</w:t>
      </w:r>
    </w:p>
    <w:p w14:paraId="68A8AF04" w14:textId="77777777" w:rsidR="00831ACF" w:rsidRPr="00831ACF" w:rsidRDefault="00831ACF" w:rsidP="00831ACF">
      <w:pPr>
        <w:widowControl w:val="0"/>
        <w:autoSpaceDE w:val="0"/>
        <w:autoSpaceDN w:val="0"/>
        <w:adjustRightInd w:val="0"/>
        <w:spacing w:after="240"/>
        <w:rPr>
          <w:rFonts w:ascii="Times" w:hAnsi="Times" w:cs="Times"/>
          <w:sz w:val="16"/>
        </w:rPr>
      </w:pPr>
      <w:proofErr w:type="gramStart"/>
      <w:r w:rsidRPr="00831ACF">
        <w:rPr>
          <w:rFonts w:ascii="Times New Roman" w:hAnsi="Times New Roman" w:cs="Times New Roman"/>
          <w:sz w:val="20"/>
          <w:szCs w:val="32"/>
        </w:rPr>
        <w:t>Federation of American Societies for Experimental Biology.</w:t>
      </w:r>
      <w:proofErr w:type="gramEnd"/>
      <w:r w:rsidRPr="00831ACF">
        <w:rPr>
          <w:rFonts w:ascii="Times New Roman" w:hAnsi="Times New Roman" w:cs="Times New Roman"/>
          <w:sz w:val="20"/>
          <w:szCs w:val="32"/>
        </w:rPr>
        <w:t xml:space="preserve"> (1997). Graduate Education: Consensus Conference Report. Bethesda, M.D. FASEB. </w:t>
      </w:r>
      <w:proofErr w:type="gramStart"/>
      <w:r w:rsidRPr="00831ACF">
        <w:rPr>
          <w:rFonts w:ascii="Times New Roman" w:hAnsi="Times New Roman" w:cs="Times New Roman"/>
          <w:sz w:val="20"/>
          <w:szCs w:val="32"/>
        </w:rPr>
        <w:t>[On-line].</w:t>
      </w:r>
      <w:proofErr w:type="gramEnd"/>
      <w:r w:rsidRPr="00831ACF">
        <w:rPr>
          <w:rFonts w:ascii="Times New Roman" w:hAnsi="Times New Roman" w:cs="Times New Roman"/>
          <w:sz w:val="20"/>
          <w:szCs w:val="32"/>
        </w:rPr>
        <w:t xml:space="preserve"> Available: http://www.faseb.org/opar/educrpt.html</w:t>
      </w:r>
    </w:p>
    <w:p w14:paraId="2A4F2038" w14:textId="77777777" w:rsidR="00831ACF" w:rsidRPr="00831ACF" w:rsidRDefault="00831ACF" w:rsidP="00831ACF">
      <w:pPr>
        <w:widowControl w:val="0"/>
        <w:autoSpaceDE w:val="0"/>
        <w:autoSpaceDN w:val="0"/>
        <w:adjustRightInd w:val="0"/>
        <w:spacing w:after="240"/>
        <w:rPr>
          <w:rFonts w:ascii="Times" w:hAnsi="Times" w:cs="Times"/>
          <w:sz w:val="16"/>
        </w:rPr>
      </w:pPr>
      <w:proofErr w:type="spellStart"/>
      <w:r w:rsidRPr="00831ACF">
        <w:rPr>
          <w:rFonts w:ascii="Times New Roman" w:hAnsi="Times New Roman" w:cs="Times New Roman"/>
          <w:sz w:val="20"/>
          <w:szCs w:val="32"/>
        </w:rPr>
        <w:t>Heiberger</w:t>
      </w:r>
      <w:proofErr w:type="spellEnd"/>
      <w:r w:rsidRPr="00831ACF">
        <w:rPr>
          <w:rFonts w:ascii="Times New Roman" w:hAnsi="Times New Roman" w:cs="Times New Roman"/>
          <w:sz w:val="20"/>
          <w:szCs w:val="32"/>
        </w:rPr>
        <w:t xml:space="preserve"> and Vick, </w:t>
      </w:r>
      <w:proofErr w:type="gramStart"/>
      <w:r w:rsidRPr="00831ACF">
        <w:rPr>
          <w:rFonts w:ascii="Times New Roman" w:hAnsi="Times New Roman" w:cs="Times New Roman"/>
          <w:sz w:val="20"/>
          <w:szCs w:val="32"/>
        </w:rPr>
        <w:t>eds</w:t>
      </w:r>
      <w:proofErr w:type="gramEnd"/>
      <w:r w:rsidRPr="00831ACF">
        <w:rPr>
          <w:rFonts w:ascii="Times New Roman" w:hAnsi="Times New Roman" w:cs="Times New Roman"/>
          <w:sz w:val="20"/>
          <w:szCs w:val="32"/>
        </w:rPr>
        <w:t>. (1996)</w:t>
      </w:r>
      <w:proofErr w:type="gramStart"/>
      <w:r w:rsidRPr="00831ACF">
        <w:rPr>
          <w:rFonts w:ascii="Times New Roman" w:hAnsi="Times New Roman" w:cs="Times New Roman"/>
          <w:sz w:val="20"/>
          <w:szCs w:val="32"/>
        </w:rPr>
        <w:t>. The Academic Job Search Handbook (2nd ed.).</w:t>
      </w:r>
      <w:proofErr w:type="gramEnd"/>
      <w:r w:rsidRPr="00831ACF">
        <w:rPr>
          <w:rFonts w:ascii="Times New Roman" w:hAnsi="Times New Roman" w:cs="Times New Roman"/>
          <w:sz w:val="20"/>
          <w:szCs w:val="32"/>
        </w:rPr>
        <w:t xml:space="preserve"> </w:t>
      </w:r>
      <w:proofErr w:type="gramStart"/>
      <w:r w:rsidRPr="00831ACF">
        <w:rPr>
          <w:rFonts w:ascii="Times New Roman" w:hAnsi="Times New Roman" w:cs="Times New Roman"/>
          <w:sz w:val="20"/>
          <w:szCs w:val="32"/>
        </w:rPr>
        <w:t>University of Pennsylvania Press.</w:t>
      </w:r>
      <w:proofErr w:type="gramEnd"/>
    </w:p>
    <w:p w14:paraId="3893D02C" w14:textId="77777777" w:rsidR="00831ACF" w:rsidRPr="00831ACF" w:rsidRDefault="00831ACF" w:rsidP="00831ACF">
      <w:pPr>
        <w:widowControl w:val="0"/>
        <w:autoSpaceDE w:val="0"/>
        <w:autoSpaceDN w:val="0"/>
        <w:adjustRightInd w:val="0"/>
        <w:spacing w:after="240"/>
        <w:rPr>
          <w:rFonts w:ascii="Times" w:hAnsi="Times" w:cs="Times"/>
          <w:sz w:val="16"/>
        </w:rPr>
      </w:pPr>
      <w:proofErr w:type="gramStart"/>
      <w:r w:rsidRPr="00831ACF">
        <w:rPr>
          <w:rFonts w:ascii="Times New Roman" w:hAnsi="Times New Roman" w:cs="Times New Roman"/>
          <w:sz w:val="20"/>
          <w:szCs w:val="32"/>
        </w:rPr>
        <w:t>Reis, R. M. (1997) Tomorrow’s Professor.</w:t>
      </w:r>
      <w:proofErr w:type="gramEnd"/>
      <w:r w:rsidRPr="00831ACF">
        <w:rPr>
          <w:rFonts w:ascii="Times New Roman" w:hAnsi="Times New Roman" w:cs="Times New Roman"/>
          <w:sz w:val="20"/>
          <w:szCs w:val="32"/>
        </w:rPr>
        <w:t xml:space="preserve"> Preparing for Academic Careers in Science and Engineering. New York: IEEE Press. 1997.</w:t>
      </w:r>
    </w:p>
    <w:p w14:paraId="19A5FAEF"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New Roman" w:hAnsi="Times New Roman" w:cs="Times New Roman"/>
          <w:sz w:val="20"/>
          <w:szCs w:val="32"/>
        </w:rPr>
        <w:t>On-line Listserv: Tomorrow’s Professor. Available: http://sll.stanford.edu/projects/tomprof/newtomprof/postings.html</w:t>
      </w:r>
    </w:p>
    <w:p w14:paraId="0F98593A" w14:textId="77777777" w:rsidR="00831ACF" w:rsidRPr="00831ACF" w:rsidRDefault="00831ACF" w:rsidP="00831ACF">
      <w:pPr>
        <w:widowControl w:val="0"/>
        <w:autoSpaceDE w:val="0"/>
        <w:autoSpaceDN w:val="0"/>
        <w:adjustRightInd w:val="0"/>
        <w:spacing w:after="240"/>
        <w:rPr>
          <w:rFonts w:ascii="Times" w:hAnsi="Times" w:cs="Times"/>
          <w:sz w:val="16"/>
        </w:rPr>
      </w:pPr>
      <w:proofErr w:type="gramStart"/>
      <w:r w:rsidRPr="00831ACF">
        <w:rPr>
          <w:rFonts w:ascii="Times New Roman" w:hAnsi="Times New Roman" w:cs="Times New Roman"/>
          <w:sz w:val="20"/>
          <w:szCs w:val="32"/>
        </w:rPr>
        <w:t>Barker, K. (2002).</w:t>
      </w:r>
      <w:proofErr w:type="gramEnd"/>
      <w:r w:rsidRPr="00831ACF">
        <w:rPr>
          <w:rFonts w:ascii="Times New Roman" w:hAnsi="Times New Roman" w:cs="Times New Roman"/>
          <w:sz w:val="20"/>
          <w:szCs w:val="32"/>
        </w:rPr>
        <w:t xml:space="preserve"> At the Helm: A Laboratory Navigator. Cold Spring Harbor, NY: Cold Spring Harbor Laboratory Press.</w:t>
      </w:r>
    </w:p>
    <w:p w14:paraId="62A3B499"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i/>
          <w:iCs/>
          <w:sz w:val="20"/>
          <w:szCs w:val="32"/>
        </w:rPr>
        <w:t>Resources on Non-Academic Careers</w:t>
      </w:r>
    </w:p>
    <w:p w14:paraId="3D544A11" w14:textId="77777777" w:rsidR="00831ACF" w:rsidRPr="00831ACF" w:rsidRDefault="00831ACF" w:rsidP="00831ACF">
      <w:pPr>
        <w:widowControl w:val="0"/>
        <w:autoSpaceDE w:val="0"/>
        <w:autoSpaceDN w:val="0"/>
        <w:adjustRightInd w:val="0"/>
        <w:spacing w:after="240"/>
        <w:rPr>
          <w:rFonts w:ascii="Times" w:hAnsi="Times" w:cs="Times"/>
          <w:sz w:val="16"/>
        </w:rPr>
      </w:pPr>
      <w:proofErr w:type="gramStart"/>
      <w:r w:rsidRPr="00831ACF">
        <w:rPr>
          <w:rFonts w:ascii="Times New Roman" w:hAnsi="Times New Roman" w:cs="Times New Roman"/>
          <w:sz w:val="20"/>
          <w:szCs w:val="32"/>
        </w:rPr>
        <w:t>Robbins-Roth, C. ed. (1998).</w:t>
      </w:r>
      <w:proofErr w:type="gramEnd"/>
      <w:r w:rsidRPr="00831ACF">
        <w:rPr>
          <w:rFonts w:ascii="Times New Roman" w:hAnsi="Times New Roman" w:cs="Times New Roman"/>
          <w:sz w:val="20"/>
          <w:szCs w:val="32"/>
        </w:rPr>
        <w:t xml:space="preserve"> Alternative Careers in Science. Leaving the Ivory Tower. San Diego, Calif.: Academic Press.</w:t>
      </w:r>
    </w:p>
    <w:p w14:paraId="65AA4B03" w14:textId="77777777" w:rsidR="00831ACF" w:rsidRPr="00831ACF" w:rsidRDefault="00831ACF" w:rsidP="00831ACF">
      <w:pPr>
        <w:widowControl w:val="0"/>
        <w:autoSpaceDE w:val="0"/>
        <w:autoSpaceDN w:val="0"/>
        <w:adjustRightInd w:val="0"/>
        <w:spacing w:after="240"/>
        <w:rPr>
          <w:rFonts w:ascii="Times" w:hAnsi="Times" w:cs="Times"/>
          <w:sz w:val="16"/>
        </w:rPr>
      </w:pPr>
      <w:proofErr w:type="spellStart"/>
      <w:r w:rsidRPr="00831ACF">
        <w:rPr>
          <w:rFonts w:ascii="Times New Roman" w:hAnsi="Times New Roman" w:cs="Times New Roman"/>
          <w:sz w:val="20"/>
          <w:szCs w:val="32"/>
        </w:rPr>
        <w:t>Kreeger</w:t>
      </w:r>
      <w:proofErr w:type="spellEnd"/>
      <w:r w:rsidRPr="00831ACF">
        <w:rPr>
          <w:rFonts w:ascii="Times New Roman" w:hAnsi="Times New Roman" w:cs="Times New Roman"/>
          <w:sz w:val="20"/>
          <w:szCs w:val="32"/>
        </w:rPr>
        <w:t>, K. Y. (1999). Guide to Nontraditional Careers in Science. London: Taylor &amp; Francis Group.</w:t>
      </w:r>
    </w:p>
    <w:p w14:paraId="510C8DF4" w14:textId="77777777" w:rsidR="00831ACF" w:rsidRPr="00831ACF" w:rsidRDefault="00831ACF" w:rsidP="00831ACF">
      <w:pPr>
        <w:widowControl w:val="0"/>
        <w:autoSpaceDE w:val="0"/>
        <w:autoSpaceDN w:val="0"/>
        <w:adjustRightInd w:val="0"/>
        <w:spacing w:after="240"/>
        <w:rPr>
          <w:rFonts w:ascii="Times" w:hAnsi="Times" w:cs="Times"/>
          <w:sz w:val="16"/>
        </w:rPr>
      </w:pPr>
      <w:r w:rsidRPr="00831ACF">
        <w:rPr>
          <w:rFonts w:ascii="Times" w:hAnsi="Times" w:cs="Times"/>
          <w:b/>
          <w:bCs/>
          <w:i/>
          <w:iCs/>
          <w:sz w:val="20"/>
          <w:szCs w:val="32"/>
        </w:rPr>
        <w:t>*</w:t>
      </w:r>
      <w:proofErr w:type="gramStart"/>
      <w:r w:rsidRPr="00831ACF">
        <w:rPr>
          <w:rFonts w:ascii="Times" w:hAnsi="Times" w:cs="Times"/>
          <w:b/>
          <w:bCs/>
          <w:i/>
          <w:iCs/>
          <w:sz w:val="20"/>
          <w:szCs w:val="32"/>
        </w:rPr>
        <w:t>these</w:t>
      </w:r>
      <w:proofErr w:type="gramEnd"/>
      <w:r w:rsidRPr="00831ACF">
        <w:rPr>
          <w:rFonts w:ascii="Times" w:hAnsi="Times" w:cs="Times"/>
          <w:b/>
          <w:bCs/>
          <w:i/>
          <w:iCs/>
          <w:sz w:val="20"/>
          <w:szCs w:val="32"/>
        </w:rPr>
        <w:t xml:space="preserve"> </w:t>
      </w:r>
      <w:r w:rsidRPr="00831ACF">
        <w:rPr>
          <w:rFonts w:ascii="Times" w:hAnsi="Times" w:cs="Times"/>
          <w:i/>
          <w:iCs/>
          <w:sz w:val="20"/>
          <w:szCs w:val="32"/>
        </w:rPr>
        <w:t>resources are not considered endorsements, per se</w:t>
      </w:r>
    </w:p>
    <w:p w14:paraId="69AE97A4" w14:textId="77777777" w:rsidR="000F504A" w:rsidRPr="00831ACF" w:rsidRDefault="000F504A">
      <w:pPr>
        <w:rPr>
          <w:sz w:val="16"/>
        </w:rPr>
      </w:pPr>
    </w:p>
    <w:sectPr w:rsidR="000F504A" w:rsidRPr="00831ACF" w:rsidSect="00E70874">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ACF"/>
    <w:rsid w:val="00092D69"/>
    <w:rsid w:val="000F504A"/>
    <w:rsid w:val="00395348"/>
    <w:rsid w:val="00562A73"/>
    <w:rsid w:val="00831ACF"/>
    <w:rsid w:val="00A61C7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F4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1AC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31ACF"/>
    <w:rPr>
      <w:rFonts w:ascii="Lucida Grande" w:hAnsi="Lucida Grande" w:cs="Lucida Grande"/>
      <w:sz w:val="18"/>
      <w:szCs w:val="18"/>
    </w:rPr>
  </w:style>
  <w:style w:type="table" w:styleId="TableGrid">
    <w:name w:val="Table Grid"/>
    <w:basedOn w:val="TableNormal"/>
    <w:uiPriority w:val="59"/>
    <w:rsid w:val="00831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1AC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31ACF"/>
    <w:rPr>
      <w:rFonts w:ascii="Lucida Grande" w:hAnsi="Lucida Grande" w:cs="Lucida Grande"/>
      <w:sz w:val="18"/>
      <w:szCs w:val="18"/>
    </w:rPr>
  </w:style>
  <w:style w:type="table" w:styleId="TableGrid">
    <w:name w:val="Table Grid"/>
    <w:basedOn w:val="TableNormal"/>
    <w:uiPriority w:val="59"/>
    <w:rsid w:val="00831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1048</Words>
  <Characters>5974</Characters>
  <Application>Microsoft Macintosh Word</Application>
  <DocSecurity>0</DocSecurity>
  <Lines>49</Lines>
  <Paragraphs>14</Paragraphs>
  <ScaleCrop>false</ScaleCrop>
  <Company>Syracuse University</Company>
  <LinksUpToDate>false</LinksUpToDate>
  <CharactersWithSpaces>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Lisa Manning</dc:creator>
  <cp:keywords/>
  <dc:description/>
  <cp:lastModifiedBy>M. Lisa Manning</cp:lastModifiedBy>
  <cp:revision>2</cp:revision>
  <dcterms:created xsi:type="dcterms:W3CDTF">2015-09-15T10:17:00Z</dcterms:created>
  <dcterms:modified xsi:type="dcterms:W3CDTF">2015-09-15T10:30:00Z</dcterms:modified>
</cp:coreProperties>
</file>